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5" w:rsidRPr="007E4CD1" w:rsidRDefault="00343225" w:rsidP="00343225">
      <w:pPr>
        <w:tabs>
          <w:tab w:val="left" w:pos="1843"/>
        </w:tabs>
        <w:spacing w:before="120" w:after="120"/>
        <w:ind w:firstLine="709"/>
        <w:jc w:val="center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343225" w:rsidRPr="007E4CD1" w:rsidRDefault="00343225" w:rsidP="00343225">
      <w:pPr>
        <w:numPr>
          <w:ilvl w:val="1"/>
          <w:numId w:val="3"/>
        </w:numPr>
        <w:tabs>
          <w:tab w:val="clear" w:pos="502"/>
          <w:tab w:val="left" w:pos="-142"/>
          <w:tab w:val="left" w:pos="0"/>
          <w:tab w:val="num" w:pos="709"/>
          <w:tab w:val="left" w:pos="1134"/>
          <w:tab w:val="left" w:pos="1843"/>
        </w:tabs>
        <w:suppressAutoHyphens/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Место естественнонаучных методов при проведении экспертно-криминалистических исследований.</w:t>
      </w:r>
    </w:p>
    <w:p w:rsidR="00343225" w:rsidRPr="007E4CD1" w:rsidRDefault="00343225" w:rsidP="00343225">
      <w:pPr>
        <w:numPr>
          <w:ilvl w:val="1"/>
          <w:numId w:val="3"/>
        </w:numPr>
        <w:tabs>
          <w:tab w:val="clear" w:pos="502"/>
          <w:tab w:val="left" w:pos="-142"/>
          <w:tab w:val="left" w:pos="0"/>
          <w:tab w:val="num" w:pos="709"/>
          <w:tab w:val="left" w:pos="1134"/>
          <w:tab w:val="left" w:pos="1843"/>
        </w:tabs>
        <w:suppressAutoHyphens/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Классификация технических средств и методов экспертного исследования. </w:t>
      </w:r>
    </w:p>
    <w:p w:rsidR="00343225" w:rsidRPr="007E4CD1" w:rsidRDefault="00343225" w:rsidP="00343225">
      <w:pPr>
        <w:numPr>
          <w:ilvl w:val="1"/>
          <w:numId w:val="3"/>
        </w:numPr>
        <w:tabs>
          <w:tab w:val="clear" w:pos="502"/>
          <w:tab w:val="left" w:pos="-142"/>
          <w:tab w:val="left" w:pos="0"/>
          <w:tab w:val="num" w:pos="709"/>
          <w:tab w:val="left" w:pos="1134"/>
          <w:tab w:val="left" w:pos="1843"/>
        </w:tabs>
        <w:suppressAutoHyphens/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Общая характеристика технических средств и методов экспертного исследования.</w:t>
      </w:r>
    </w:p>
    <w:p w:rsidR="00343225" w:rsidRPr="007E4CD1" w:rsidRDefault="00343225" w:rsidP="00343225">
      <w:pPr>
        <w:numPr>
          <w:ilvl w:val="1"/>
          <w:numId w:val="3"/>
        </w:numPr>
        <w:tabs>
          <w:tab w:val="clear" w:pos="502"/>
          <w:tab w:val="left" w:pos="-142"/>
          <w:tab w:val="left" w:pos="0"/>
          <w:tab w:val="num" w:pos="709"/>
          <w:tab w:val="left" w:pos="1134"/>
          <w:tab w:val="left" w:pos="1843"/>
        </w:tabs>
        <w:suppressAutoHyphens/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Основные разделы спектроскопии.</w:t>
      </w:r>
    </w:p>
    <w:p w:rsidR="00343225" w:rsidRPr="007E4CD1" w:rsidRDefault="00343225" w:rsidP="00343225">
      <w:pPr>
        <w:tabs>
          <w:tab w:val="left" w:pos="-142"/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5. Оптические спектры, их характеристики.</w:t>
      </w:r>
    </w:p>
    <w:p w:rsidR="00343225" w:rsidRPr="007E4CD1" w:rsidRDefault="00343225" w:rsidP="00343225">
      <w:pPr>
        <w:tabs>
          <w:tab w:val="left" w:pos="-142"/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6. Использование спектрального анализа при проведении экспертного                                                                                                                                                                         исследования.  </w:t>
      </w:r>
    </w:p>
    <w:p w:rsidR="00343225" w:rsidRPr="007E4CD1" w:rsidRDefault="00343225" w:rsidP="00343225">
      <w:pPr>
        <w:tabs>
          <w:tab w:val="left" w:pos="-142"/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7. Принцип работы спектральных приборов. Их классификация. </w:t>
      </w:r>
    </w:p>
    <w:p w:rsidR="00343225" w:rsidRPr="007E4CD1" w:rsidRDefault="00343225" w:rsidP="00343225">
      <w:pPr>
        <w:tabs>
          <w:tab w:val="left" w:pos="0"/>
          <w:tab w:val="left" w:pos="426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8. Основные характеристики оптических систем спектральных приборов.</w:t>
      </w:r>
    </w:p>
    <w:p w:rsidR="00343225" w:rsidRPr="007E4CD1" w:rsidRDefault="00343225" w:rsidP="00343225">
      <w:pPr>
        <w:tabs>
          <w:tab w:val="left" w:pos="0"/>
          <w:tab w:val="left" w:pos="426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 9. Рентгеновское излучение, его свойства и источники.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10. Рентгеновский спектральный анализ (РСА).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11. Рентгеноструктурный анализ.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12. Рентгеновские лучи и их свойства.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13. Источники рентгеновского излучения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>
        <w:rPr>
          <w:rFonts w:eastAsia="SimSun" w:cs="Mangal"/>
          <w:kern w:val="2"/>
          <w:sz w:val="28"/>
          <w:szCs w:val="28"/>
          <w:lang w:eastAsia="en-US" w:bidi="en-US"/>
        </w:rPr>
        <w:t>14.</w:t>
      </w: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Рентгенография, рентгеноскопия, рентгеновский спектральный и структурный анализы. Их применение в криминалистике.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15. Техника безопасности при работе с рентгеновскими лучами.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16. Устройство и принцип действия лазера.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17. Типы лазеров и свойства лазерного излучения.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18. Использование лазеров при расследовании преступлений. 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19. Свойства лазерного излучения.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20.</w:t>
      </w:r>
      <w:r w:rsidRPr="007E4CD1">
        <w:rPr>
          <w:rFonts w:eastAsia="SimSun" w:cs="Mangal"/>
          <w:kern w:val="2"/>
          <w:sz w:val="28"/>
          <w:szCs w:val="28"/>
          <w:lang w:val="en-US" w:eastAsia="en-US" w:bidi="en-US"/>
        </w:rPr>
        <w:t> </w:t>
      </w: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Оптические квантовые генераторы, их использование в криминалистических исследованиях.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21. Голография, ее использование в криминалистике.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22. Отбор проб и подготовка проб к анализу</w:t>
      </w:r>
      <w:proofErr w:type="gramStart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 .</w:t>
      </w:r>
      <w:proofErr w:type="gramEnd"/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23. Качественный и количественный химический анализ. 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24. Элементный и функциональный анализ. 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25. Методики приготовления растворов.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26. Основные физико-химические характеристики растворов.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27. Способы определения плотности растворов.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28. Определение показателя преломления жидкостей.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29. Кислотность среды, способы ее определения. 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30. Понятие хроматографии. Сущность </w:t>
      </w:r>
      <w:proofErr w:type="spellStart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хроматографического</w:t>
      </w:r>
      <w:proofErr w:type="spellEnd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 метода разделения смеси веществ. </w:t>
      </w:r>
    </w:p>
    <w:p w:rsidR="00343225" w:rsidRPr="007E4CD1" w:rsidRDefault="00343225" w:rsidP="00343225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val="en-US" w:eastAsia="en-US" w:bidi="en-US"/>
        </w:rPr>
      </w:pPr>
      <w:proofErr w:type="spellStart"/>
      <w:r w:rsidRPr="007E4CD1">
        <w:rPr>
          <w:rFonts w:eastAsia="SimSun" w:cs="Mangal"/>
          <w:kern w:val="2"/>
          <w:sz w:val="28"/>
          <w:szCs w:val="28"/>
          <w:lang w:val="en-US" w:eastAsia="en-US" w:bidi="en-US"/>
        </w:rPr>
        <w:t>Классификацияхроматографическихметодованализа</w:t>
      </w:r>
      <w:proofErr w:type="spellEnd"/>
      <w:r w:rsidRPr="007E4CD1">
        <w:rPr>
          <w:rFonts w:eastAsia="SimSun" w:cs="Mangal"/>
          <w:kern w:val="2"/>
          <w:sz w:val="28"/>
          <w:szCs w:val="28"/>
          <w:lang w:val="en-US" w:eastAsia="en-US" w:bidi="en-US"/>
        </w:rPr>
        <w:t xml:space="preserve">. </w:t>
      </w:r>
    </w:p>
    <w:p w:rsidR="00343225" w:rsidRPr="007E4CD1" w:rsidRDefault="00343225" w:rsidP="00343225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Тонкослойная хроматография, ее использование в криминалистических исследованиях.</w:t>
      </w:r>
    </w:p>
    <w:p w:rsidR="00343225" w:rsidRPr="007E4CD1" w:rsidRDefault="00343225" w:rsidP="00343225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Газовая и жидкостная хроматография при проведении экспертных исследований. </w:t>
      </w:r>
    </w:p>
    <w:p w:rsidR="00343225" w:rsidRPr="007E4CD1" w:rsidRDefault="00343225" w:rsidP="00343225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val="en-US" w:eastAsia="en-US" w:bidi="en-US"/>
        </w:rPr>
      </w:pPr>
      <w:proofErr w:type="spellStart"/>
      <w:r w:rsidRPr="007E4CD1">
        <w:rPr>
          <w:rFonts w:eastAsia="SimSun" w:cs="Mangal"/>
          <w:kern w:val="2"/>
          <w:sz w:val="28"/>
          <w:szCs w:val="28"/>
          <w:lang w:val="en-US" w:eastAsia="en-US" w:bidi="en-US"/>
        </w:rPr>
        <w:lastRenderedPageBreak/>
        <w:t>Сущностьхроматографическихметодованализа</w:t>
      </w:r>
      <w:proofErr w:type="spellEnd"/>
      <w:r w:rsidRPr="007E4CD1">
        <w:rPr>
          <w:rFonts w:eastAsia="SimSun" w:cs="Mangal"/>
          <w:kern w:val="2"/>
          <w:sz w:val="28"/>
          <w:szCs w:val="28"/>
          <w:lang w:val="en-US" w:eastAsia="en-US" w:bidi="en-US"/>
        </w:rPr>
        <w:t>.</w:t>
      </w:r>
    </w:p>
    <w:p w:rsidR="00343225" w:rsidRPr="007E4CD1" w:rsidRDefault="00343225" w:rsidP="00343225">
      <w:pPr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Классификация и краткая характеристика </w:t>
      </w:r>
      <w:proofErr w:type="spellStart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хроматографических</w:t>
      </w:r>
      <w:proofErr w:type="spellEnd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 методов анализа.</w:t>
      </w:r>
    </w:p>
    <w:p w:rsidR="00343225" w:rsidRPr="007E4CD1" w:rsidRDefault="00343225" w:rsidP="00343225">
      <w:pPr>
        <w:numPr>
          <w:ilvl w:val="0"/>
          <w:numId w:val="1"/>
        </w:numPr>
        <w:tabs>
          <w:tab w:val="num" w:pos="0"/>
          <w:tab w:val="left" w:pos="426"/>
          <w:tab w:val="num" w:pos="765"/>
          <w:tab w:val="left" w:pos="1134"/>
          <w:tab w:val="left" w:pos="1843"/>
        </w:tabs>
        <w:suppressAutoHyphens/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Метод тонкослойной хроматографии и его применение в криминалистических исследованиях.</w:t>
      </w:r>
    </w:p>
    <w:p w:rsidR="00343225" w:rsidRPr="007E4CD1" w:rsidRDefault="00343225" w:rsidP="00343225">
      <w:pPr>
        <w:numPr>
          <w:ilvl w:val="0"/>
          <w:numId w:val="1"/>
        </w:numPr>
        <w:tabs>
          <w:tab w:val="num" w:pos="0"/>
          <w:tab w:val="left" w:pos="426"/>
          <w:tab w:val="num" w:pos="765"/>
          <w:tab w:val="left" w:pos="1134"/>
          <w:tab w:val="left" w:pos="1843"/>
        </w:tabs>
        <w:suppressAutoHyphens/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Методика определения </w:t>
      </w:r>
      <w:proofErr w:type="spellStart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хроматографической</w:t>
      </w:r>
      <w:proofErr w:type="spellEnd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 подвижности в методе ТСХ.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38. Применение метода газовой хроматографии в экспертных исследованиях.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39. Проведение экспертных исследований с помощью жидкостной хроматографии.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40. Принципиальная схема газового и жидкостного хроматографа.             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41. Сущность масс-спектрометрии. 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42.Назначение и принципиальное устройство масс-спектрометров.</w:t>
      </w:r>
    </w:p>
    <w:p w:rsidR="00343225" w:rsidRPr="007E4CD1" w:rsidRDefault="00343225" w:rsidP="00343225">
      <w:pPr>
        <w:tabs>
          <w:tab w:val="left" w:pos="0"/>
          <w:tab w:val="left" w:pos="426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43. Газовая, жидкостная хроматография и масс-спектрометрия. 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44. Люминесцентный анализ в биологических исследованиях.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45. Исследования волос человека с помощью биологических методов.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46. Методы обнаружения микрообъектов биологического происхождения при проведении экспертизы.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47. Сущность экспертных методов исследования крови человека.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48. Возможности методов диагностического исследования следов биологического происхождения.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49. Идентификационные исследования объектов биологической природы.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50. Характеристики, определяющие качество цифрового изображения.</w:t>
      </w:r>
    </w:p>
    <w:p w:rsidR="00343225" w:rsidRPr="007E4CD1" w:rsidRDefault="00343225" w:rsidP="00343225">
      <w:pPr>
        <w:tabs>
          <w:tab w:val="left" w:pos="0"/>
          <w:tab w:val="num" w:pos="709"/>
          <w:tab w:val="left" w:pos="1134"/>
          <w:tab w:val="left" w:pos="1843"/>
        </w:tabs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51. Классификация цифровых фотокамер.</w:t>
      </w:r>
    </w:p>
    <w:p w:rsidR="00343225" w:rsidRPr="007E4CD1" w:rsidRDefault="00343225" w:rsidP="00343225">
      <w:pPr>
        <w:numPr>
          <w:ilvl w:val="0"/>
          <w:numId w:val="2"/>
        </w:numPr>
        <w:tabs>
          <w:tab w:val="left" w:pos="0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Основные типы сканеров и </w:t>
      </w:r>
      <w:proofErr w:type="spellStart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видео-оцифровывателей</w:t>
      </w:r>
      <w:proofErr w:type="spellEnd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, используемых для фиксации </w:t>
      </w:r>
      <w:proofErr w:type="spellStart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>криминалистически</w:t>
      </w:r>
      <w:proofErr w:type="spellEnd"/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 значимой информации. </w:t>
      </w:r>
    </w:p>
    <w:p w:rsidR="00343225" w:rsidRPr="007E4CD1" w:rsidRDefault="00343225" w:rsidP="00343225">
      <w:pPr>
        <w:numPr>
          <w:ilvl w:val="0"/>
          <w:numId w:val="2"/>
        </w:numPr>
        <w:tabs>
          <w:tab w:val="left" w:pos="0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7E4CD1">
        <w:rPr>
          <w:rFonts w:eastAsia="SimSun" w:cs="Mangal"/>
          <w:kern w:val="2"/>
          <w:sz w:val="28"/>
          <w:szCs w:val="28"/>
          <w:lang w:eastAsia="en-US" w:bidi="en-US"/>
        </w:rPr>
        <w:t xml:space="preserve">Средства и методы получения твердых копий цифровых изображений. </w:t>
      </w:r>
    </w:p>
    <w:p w:rsidR="00C5106B" w:rsidRDefault="00C5106B"/>
    <w:sectPr w:rsidR="00C5106B" w:rsidSect="00C5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173E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43225"/>
    <w:rsid w:val="00343225"/>
    <w:rsid w:val="00C5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>HP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2022-10-09T18:05:00Z</dcterms:created>
  <dcterms:modified xsi:type="dcterms:W3CDTF">2022-10-09T18:05:00Z</dcterms:modified>
</cp:coreProperties>
</file>